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b/>
          <w:bCs/>
          <w:sz w:val="28"/>
          <w:szCs w:val="28"/>
        </w:rPr>
        <w:t>EPS数据库介绍及使用方法</w:t>
      </w:r>
    </w:p>
    <w:p>
      <w:pPr>
        <w:numPr>
          <w:ilvl w:val="0"/>
          <w:numId w:val="1"/>
        </w:numPr>
        <w:rPr>
          <w:b/>
          <w:bCs/>
        </w:rPr>
      </w:pPr>
      <w:r>
        <w:rPr>
          <w:rFonts w:hint="eastAsia"/>
          <w:b/>
          <w:bCs/>
        </w:rPr>
        <w:t>数据介绍</w:t>
      </w:r>
    </w:p>
    <w:p>
      <w:pPr>
        <w:spacing w:before="156" w:beforeLines="50" w:after="156" w:afterLines="50" w:line="360" w:lineRule="auto"/>
        <w:ind w:firstLine="420" w:firstLineChars="200"/>
      </w:pPr>
      <w:r>
        <w:t>EPS数据平台是集丰富的数值型数据资源和强大的经济计量系统为一体的数据服务平台，平台拥有九个研究系列，</w:t>
      </w:r>
      <w:r>
        <w:rPr>
          <w:rFonts w:hint="eastAsia"/>
        </w:rPr>
        <w:t>分别为社会民生研究系列、宏观经济研究系列、金融市场研究系列、贸易外经研究系列、产业经济研究系列、重点行业研究系列、社会普查研究系列、世界经济研究系列、区域&amp;县市研究系列，</w:t>
      </w:r>
      <w:r>
        <w:t>包含92个数据库，15亿+条时间序列，数据总量超50亿条。并集成了数据处理、建模分析、可视化展现等强大系统功能，可为高等院校、科研院所、金融机构、政府部门、企事业单位的教学、科研、投资与决策提供强有力的数据支持</w:t>
      </w:r>
    </w:p>
    <w:p>
      <w:pPr>
        <w:numPr>
          <w:ilvl w:val="0"/>
          <w:numId w:val="1"/>
        </w:numPr>
        <w:spacing w:before="156" w:beforeLines="50" w:after="156" w:afterLines="50" w:line="360" w:lineRule="auto"/>
        <w:rPr>
          <w:b/>
          <w:bCs/>
        </w:rPr>
      </w:pPr>
      <w:r>
        <w:rPr>
          <w:rFonts w:hint="eastAsia"/>
          <w:b/>
          <w:bCs/>
        </w:rPr>
        <w:t>校内、校外使用方法如下：</w:t>
      </w:r>
    </w:p>
    <w:p>
      <w:pPr>
        <w:spacing w:before="156" w:beforeLines="50" w:after="156" w:afterLines="50" w:line="360" w:lineRule="auto"/>
        <w:ind w:left="1054" w:hanging="1054" w:hangingChars="500"/>
      </w:pPr>
      <w:r>
        <w:rPr>
          <w:rFonts w:hint="eastAsia"/>
          <w:b/>
          <w:bCs/>
        </w:rPr>
        <w:t>2.1如何校内使用？</w:t>
      </w:r>
    </w:p>
    <w:p>
      <w:pPr>
        <w:spacing w:before="156" w:beforeLines="50" w:after="156" w:afterLines="50" w:line="360" w:lineRule="auto"/>
        <w:jc w:val="left"/>
      </w:pPr>
      <w:r>
        <w:rPr>
          <w:rFonts w:hint="eastAsia"/>
        </w:rPr>
        <w:t xml:space="preserve">在校园IP范围内登录官网： </w:t>
      </w:r>
      <w:r>
        <w:fldChar w:fldCharType="begin"/>
      </w:r>
      <w:r>
        <w:instrText xml:space="preserve"> HYPERLINK "http://www.epsnet.com.cn" </w:instrText>
      </w:r>
      <w:r>
        <w:fldChar w:fldCharType="separate"/>
      </w:r>
      <w:r>
        <w:rPr>
          <w:rStyle w:val="6"/>
          <w:rFonts w:hint="eastAsia"/>
        </w:rPr>
        <w:t>www.epsnet.com.cn</w:t>
      </w:r>
      <w:r>
        <w:rPr>
          <w:rStyle w:val="6"/>
          <w:rFonts w:hint="eastAsia"/>
        </w:rPr>
        <w:fldChar w:fldCharType="end"/>
      </w:r>
      <w:r>
        <w:rPr>
          <w:rFonts w:hint="eastAsia"/>
        </w:rPr>
        <w:t>，点击“EPS数据平台”或“宏观数据”中任意子库直接登录</w:t>
      </w:r>
    </w:p>
    <w:p>
      <w:pPr>
        <w:spacing w:before="156" w:beforeLines="50" w:after="156" w:afterLines="50" w:line="360" w:lineRule="auto"/>
        <w:ind w:left="1050" w:hanging="1050" w:hangingChars="500"/>
      </w:pPr>
      <w:r>
        <w:drawing>
          <wp:inline distT="0" distB="0" distL="0" distR="0">
            <wp:extent cx="5274310" cy="27774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777490"/>
                    </a:xfrm>
                    <a:prstGeom prst="rect">
                      <a:avLst/>
                    </a:prstGeom>
                  </pic:spPr>
                </pic:pic>
              </a:graphicData>
            </a:graphic>
          </wp:inline>
        </w:drawing>
      </w:r>
    </w:p>
    <w:p/>
    <w:p/>
    <w:p/>
    <w:p>
      <w:r>
        <w:rPr>
          <w:rFonts w:hint="eastAsia"/>
        </w:rPr>
        <w:t>2.2  如何校外使用？</w:t>
      </w:r>
    </w:p>
    <w:p>
      <w:r>
        <w:rPr>
          <w:rFonts w:hint="eastAsia"/>
        </w:rPr>
        <w:t>可以采用校外VPN的方式直接登陆平台，或者需要在校园IP范围内登录平台完成个人认证；</w:t>
      </w:r>
    </w:p>
    <w:p>
      <w:r>
        <w:rPr>
          <w:rFonts w:hint="eastAsia"/>
        </w:rPr>
        <w:t>认证方法如下：</w:t>
      </w:r>
    </w:p>
    <w:p>
      <w:r>
        <w:rPr>
          <w:rFonts w:hint="eastAsia"/>
        </w:rPr>
        <w:t>第一步：登录官网，点击个人</w:t>
      </w:r>
      <w:r>
        <w:rPr>
          <w:rFonts w:hint="eastAsia"/>
          <w:lang w:eastAsia="zh-CN"/>
        </w:rPr>
        <w:t>登录</w:t>
      </w:r>
      <w:bookmarkStart w:id="0" w:name="_GoBack"/>
      <w:bookmarkEnd w:id="0"/>
      <w:r>
        <w:rPr>
          <w:rFonts w:hint="eastAsia"/>
        </w:rPr>
        <w:t>。</w:t>
      </w:r>
    </w:p>
    <w:p/>
    <w:p>
      <w:r>
        <w:rPr>
          <w:rFonts w:hint="eastAsia"/>
        </w:rPr>
        <w:t>或者查询数据后，点击云分析、收藏、添加序列、下载等均可触发个人登陆。</w:t>
      </w:r>
    </w:p>
    <w:p>
      <w:r>
        <w:rPr>
          <w:rFonts w:ascii="宋体" w:hAnsi="宋体" w:eastAsia="宋体" w:cs="宋体"/>
          <w:kern w:val="0"/>
          <w:sz w:val="24"/>
        </w:rPr>
        <w:drawing>
          <wp:inline distT="0" distB="0" distL="0" distR="0">
            <wp:extent cx="5274310" cy="2575560"/>
            <wp:effectExtent l="19050" t="19050" r="21590" b="152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575560"/>
                    </a:xfrm>
                    <a:prstGeom prst="rect">
                      <a:avLst/>
                    </a:prstGeom>
                    <a:noFill/>
                    <a:ln>
                      <a:solidFill>
                        <a:srgbClr val="FF0000"/>
                      </a:solidFill>
                    </a:ln>
                  </pic:spPr>
                </pic:pic>
              </a:graphicData>
            </a:graphic>
          </wp:inline>
        </w:drawing>
      </w:r>
    </w:p>
    <w:p/>
    <w:p>
      <w:r>
        <w:rPr>
          <w:rFonts w:hint="eastAsia"/>
        </w:rPr>
        <w:t>第二步： 完成个人注册</w:t>
      </w:r>
    </w:p>
    <w:p>
      <w:r>
        <w:rPr>
          <w:rFonts w:hint="eastAsia"/>
        </w:rPr>
        <w:drawing>
          <wp:inline distT="0" distB="0" distL="114300" distR="114300">
            <wp:extent cx="5266690" cy="3376930"/>
            <wp:effectExtent l="0" t="0" r="10160" b="13970"/>
            <wp:docPr id="6" name="图片 6" descr="2154a67bac89663309cb9f2fbb4b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54a67bac89663309cb9f2fbb4b9bf"/>
                    <pic:cNvPicPr>
                      <a:picLocks noChangeAspect="1"/>
                    </pic:cNvPicPr>
                  </pic:nvPicPr>
                  <pic:blipFill>
                    <a:blip r:embed="rId6"/>
                    <a:stretch>
                      <a:fillRect/>
                    </a:stretch>
                  </pic:blipFill>
                  <pic:spPr>
                    <a:xfrm>
                      <a:off x="0" y="0"/>
                      <a:ext cx="5266690" cy="3376930"/>
                    </a:xfrm>
                    <a:prstGeom prst="rect">
                      <a:avLst/>
                    </a:prstGeom>
                  </pic:spPr>
                </pic:pic>
              </a:graphicData>
            </a:graphic>
          </wp:inline>
        </w:drawing>
      </w:r>
    </w:p>
    <w:p>
      <w:r>
        <w:rPr>
          <w:rFonts w:hint="eastAsia"/>
        </w:rPr>
        <w:drawing>
          <wp:inline distT="0" distB="0" distL="114300" distR="114300">
            <wp:extent cx="5272405" cy="3531235"/>
            <wp:effectExtent l="0" t="0" r="4445" b="12065"/>
            <wp:docPr id="7" name="图片 7" descr="3617b4982fcbe0cdf2c79dda6162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617b4982fcbe0cdf2c79dda6162b0c"/>
                    <pic:cNvPicPr>
                      <a:picLocks noChangeAspect="1"/>
                    </pic:cNvPicPr>
                  </pic:nvPicPr>
                  <pic:blipFill>
                    <a:blip r:embed="rId7"/>
                    <a:stretch>
                      <a:fillRect/>
                    </a:stretch>
                  </pic:blipFill>
                  <pic:spPr>
                    <a:xfrm>
                      <a:off x="0" y="0"/>
                      <a:ext cx="5272405" cy="3531235"/>
                    </a:xfrm>
                    <a:prstGeom prst="rect">
                      <a:avLst/>
                    </a:prstGeom>
                  </pic:spPr>
                </pic:pic>
              </a:graphicData>
            </a:graphic>
          </wp:inline>
        </w:drawing>
      </w:r>
    </w:p>
    <w:p>
      <w:r>
        <w:rPr>
          <w:rFonts w:hint="eastAsia"/>
        </w:rPr>
        <w:t>第三步：注册成功后点击校外访问认证或者回到数据库主页点击右上方个人中心完成身份认证，认证时需填写如下内容，并上传学生证、工作证证件基本信息页面照片。</w:t>
      </w:r>
    </w:p>
    <w:p>
      <w:r>
        <w:rPr>
          <w:rFonts w:hint="eastAsia"/>
        </w:rPr>
        <w:drawing>
          <wp:inline distT="0" distB="0" distL="114300" distR="114300">
            <wp:extent cx="5273675" cy="1912620"/>
            <wp:effectExtent l="0" t="0" r="3175" b="11430"/>
            <wp:docPr id="8" name="图片 8" descr="1638344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38344095(1)"/>
                    <pic:cNvPicPr>
                      <a:picLocks noChangeAspect="1"/>
                    </pic:cNvPicPr>
                  </pic:nvPicPr>
                  <pic:blipFill>
                    <a:blip r:embed="rId8"/>
                    <a:stretch>
                      <a:fillRect/>
                    </a:stretch>
                  </pic:blipFill>
                  <pic:spPr>
                    <a:xfrm>
                      <a:off x="0" y="0"/>
                      <a:ext cx="5273675" cy="1912620"/>
                    </a:xfrm>
                    <a:prstGeom prst="rect">
                      <a:avLst/>
                    </a:prstGeom>
                  </pic:spPr>
                </pic:pic>
              </a:graphicData>
            </a:graphic>
          </wp:inline>
        </w:drawing>
      </w:r>
    </w:p>
    <w:p>
      <w:pPr>
        <w:jc w:val="center"/>
        <w:rPr>
          <w:sz w:val="30"/>
          <w:szCs w:val="30"/>
        </w:rPr>
      </w:pPr>
      <w:r>
        <w:rPr>
          <w:rFonts w:hint="eastAsia"/>
          <w:sz w:val="30"/>
          <w:szCs w:val="30"/>
        </w:rPr>
        <w:t>OR</w:t>
      </w:r>
    </w:p>
    <w:p>
      <w:r>
        <w:rPr>
          <w:rFonts w:ascii="宋体" w:hAnsi="宋体" w:eastAsia="宋体" w:cs="宋体"/>
          <w:kern w:val="0"/>
          <w:sz w:val="24"/>
        </w:rPr>
        <w:drawing>
          <wp:inline distT="0" distB="0" distL="0" distR="0">
            <wp:extent cx="6215380" cy="3016250"/>
            <wp:effectExtent l="9525" t="9525" r="23495" b="222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45633" cy="3031079"/>
                    </a:xfrm>
                    <a:prstGeom prst="rect">
                      <a:avLst/>
                    </a:prstGeom>
                    <a:noFill/>
                    <a:ln>
                      <a:solidFill>
                        <a:srgbClr val="FF0000"/>
                      </a:solidFill>
                    </a:ln>
                  </pic:spPr>
                </pic:pic>
              </a:graphicData>
            </a:graphic>
          </wp:inline>
        </w:drawing>
      </w:r>
    </w:p>
    <w:p/>
    <w:p/>
    <w:p>
      <w:pPr>
        <w:jc w:val="center"/>
        <w:rPr>
          <w:rFonts w:ascii="宋体" w:hAnsi="宋体" w:eastAsia="宋体" w:cs="宋体"/>
          <w:kern w:val="0"/>
          <w:sz w:val="24"/>
        </w:rPr>
      </w:pPr>
      <w:r>
        <w:rPr>
          <w:rFonts w:ascii="宋体" w:hAnsi="宋体" w:eastAsia="宋体" w:cs="宋体"/>
          <w:kern w:val="0"/>
          <w:sz w:val="24"/>
        </w:rPr>
        <w:drawing>
          <wp:inline distT="0" distB="0" distL="0" distR="0">
            <wp:extent cx="3286760" cy="3514725"/>
            <wp:effectExtent l="9525" t="9525" r="18415" b="190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15088" cy="3544979"/>
                    </a:xfrm>
                    <a:prstGeom prst="rect">
                      <a:avLst/>
                    </a:prstGeom>
                    <a:noFill/>
                    <a:ln>
                      <a:solidFill>
                        <a:srgbClr val="FF0000"/>
                      </a:solidFill>
                    </a:ln>
                  </pic:spPr>
                </pic:pic>
              </a:graphicData>
            </a:graphic>
          </wp:inline>
        </w:drawing>
      </w:r>
    </w:p>
    <w:p>
      <w:pPr>
        <w:jc w:val="center"/>
        <w:rPr>
          <w:rFonts w:ascii="宋体" w:hAnsi="宋体" w:eastAsia="宋体" w:cs="宋体"/>
          <w:kern w:val="0"/>
          <w:sz w:val="24"/>
        </w:rPr>
      </w:pPr>
    </w:p>
    <w:p>
      <w:pPr>
        <w:jc w:val="left"/>
        <w:rPr>
          <w:rFonts w:ascii="宋体" w:hAnsi="宋体" w:eastAsia="宋体" w:cs="宋体"/>
          <w:kern w:val="0"/>
          <w:sz w:val="24"/>
        </w:rPr>
      </w:pPr>
      <w:r>
        <w:rPr>
          <w:rFonts w:hint="eastAsia" w:ascii="宋体" w:hAnsi="宋体" w:eastAsia="宋体" w:cs="宋体"/>
          <w:kern w:val="0"/>
          <w:sz w:val="24"/>
        </w:rPr>
        <w:t>第四步：完成身份认证后，不受学校IP限制，可以实现校外使用手机号获取验证码直接登录平台，使用权限与学校开通一致</w:t>
      </w:r>
    </w:p>
    <w:p>
      <w:pPr>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942D4"/>
    <w:multiLevelType w:val="singleLevel"/>
    <w:tmpl w:val="58E942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64"/>
    <w:rsid w:val="00072CE3"/>
    <w:rsid w:val="006647AB"/>
    <w:rsid w:val="00705847"/>
    <w:rsid w:val="00760EDC"/>
    <w:rsid w:val="00BC7C54"/>
    <w:rsid w:val="00C51F76"/>
    <w:rsid w:val="00CA2464"/>
    <w:rsid w:val="00F748D0"/>
    <w:rsid w:val="0F27650B"/>
    <w:rsid w:val="1B20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7">
    <w:name w:val="页眉 字符"/>
    <w:basedOn w:val="5"/>
    <w:link w:val="3"/>
    <w:uiPriority w:val="0"/>
    <w:rPr>
      <w:kern w:val="2"/>
      <w:sz w:val="18"/>
      <w:szCs w:val="18"/>
    </w:rPr>
  </w:style>
  <w:style w:type="character" w:customStyle="1" w:styleId="8">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100</Words>
  <Characters>573</Characters>
  <Lines>4</Lines>
  <Paragraphs>1</Paragraphs>
  <TotalTime>29</TotalTime>
  <ScaleCrop>false</ScaleCrop>
  <LinksUpToDate>false</LinksUpToDate>
  <CharactersWithSpaces>672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2021-12-01T06:25:00Z</dcterms:created>
  <dc:creator>Administrator</dc:creator>
  <cp:lastModifiedBy>Smile</cp:lastModifiedBy>
  <dcterms:modified xsi:type="dcterms:W3CDTF">2021-12-08T06:01:46Z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079542BE5D754FFA8E0C675A5AC7FE75</vt:lpwstr>
  </property>
</Properties>
</file>